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  <w:r w:rsidR="00F21570">
              <w:rPr>
                <w:rFonts w:ascii="Arial" w:hAnsi="Arial" w:cs="Arial"/>
                <w:b/>
                <w:bCs/>
              </w:rPr>
              <w:t>17-4-26</w:t>
            </w:r>
          </w:p>
        </w:tc>
        <w:tc>
          <w:tcPr>
            <w:tcW w:w="2166" w:type="dxa"/>
          </w:tcPr>
          <w:p w:rsidR="003E21F8" w:rsidRPr="00E864E2" w:rsidRDefault="003E21F8" w:rsidP="00093892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721715">
              <w:rPr>
                <w:rFonts w:ascii="Arial" w:hAnsi="Arial" w:cs="Arial"/>
                <w:b/>
                <w:bCs/>
              </w:rPr>
              <w:t>“U”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Calificación en base a 20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Pr="00E864E2" w:rsidRDefault="00721715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7E6780" w:rsidRPr="00E864E2" w:rsidRDefault="007E6780" w:rsidP="00A26BC8">
      <w:pPr>
        <w:spacing w:after="0" w:line="240" w:lineRule="auto"/>
        <w:rPr>
          <w:rFonts w:ascii="Arial" w:hAnsi="Arial" w:cs="Arial"/>
          <w:b/>
          <w:color w:val="000000" w:themeColor="text1"/>
          <w:spacing w:val="-2"/>
        </w:rPr>
      </w:pPr>
      <w:r w:rsidRPr="00E864E2">
        <w:rPr>
          <w:rFonts w:ascii="Arial" w:hAnsi="Arial" w:cs="Arial"/>
          <w:b/>
          <w:color w:val="000000" w:themeColor="text1"/>
          <w:spacing w:val="-2"/>
        </w:rPr>
        <w:t>I PARTE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¿Qué es una Base de Datos en el contexto de Microsoft Access?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 documento de texto para escribir cartas.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 conjunto de datos organizados y relacionados entre sí que se almacenan sistemáticamente.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Una hoja de cálculo utilizada únicamente para realizar operaciones matemáticas complejas.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 programa exclusivo para retocar fotografías digitales.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En una tabla de Access, un "Registro" se define como: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El nombre que se le asigna a la base de datos al guardarla.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Una columna que contiene un tipo específico de información.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El conjunto completo de datos (fila) que pertenecen a una sola entidad (por ejemplo, los datos de un solo alumno).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La acción de instalar el programa en la computadora.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¿Cuál es la función principal de un "Campo Clave" (</w:t>
      </w:r>
      <w:proofErr w:type="spellStart"/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Primary</w:t>
      </w:r>
      <w:proofErr w:type="spellEnd"/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Key)?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Permitir que los datos se vean más ordenados visualmente.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Identificar de forma única y unívoca cada registro en una tabla, impidiendo duplicados.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Servir como contraseña para abrir el archivo de Access.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Indicar el color de fondo que tendrá la tabla.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Diferencia fundamental: Un "Campo Foráneo" (</w:t>
      </w:r>
      <w:proofErr w:type="spellStart"/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Foreign</w:t>
      </w:r>
      <w:proofErr w:type="spellEnd"/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Key) es: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 campo que siempre debe estar vacío.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Una clave primaria de una tabla que aparece en otra tabla para establecer una relación entre ambas.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Un campo que solo acepta números decimales y fechas.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El nombre que se le da a las bases de datos creadas en otros países.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Complete la siguiente afirmación sobre el Modelo Entidad-Relación (MER):</w:t>
      </w:r>
    </w:p>
    <w:p w:rsidR="00F21570" w:rsidRPr="00F21570" w:rsidRDefault="00F21570" w:rsidP="00F21570">
      <w:pPr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lastRenderedPageBreak/>
        <w:t>El Modelo Entidad-Relación es una herramienta gráfica que permite representar las ________________ y sus ________________ dentro de una base de datos.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computadoras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/ cables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entidades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/ </w:t>
      </w: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relaciones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imágenes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/ </w:t>
      </w: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dimensiones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funciones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/ </w:t>
      </w: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fórmulas</w:t>
      </w:r>
      <w:proofErr w:type="spellEnd"/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¿Cuál de estos es un tipo de dato válido para un campo en Microsoft Access?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Pincel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Autonumeración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Transparencia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Gravedad</w:t>
      </w:r>
      <w:proofErr w:type="spellEnd"/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El proceso de "Normalización" de una base de datos sirve principalmente para: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Hacer que la base de datos sea más lenta y difícil de usar.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Evitar la redundancia (repetición innecesaria) de datos y proteger la integridad de la información.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Cambiar el idioma del programa Access a español.</w:t>
      </w:r>
    </w:p>
    <w:p w:rsid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Eliminar todos los registros que tengan más de un año de antigüedad.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Complete el espacio en blanco:</w:t>
      </w:r>
    </w:p>
    <w:p w:rsidR="00F21570" w:rsidRPr="00F21570" w:rsidRDefault="00F21570" w:rsidP="00F21570">
      <w:pPr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En Access, el tipo de campo ________________ se utiliza para almacenar descripciones largas o párrafos de texto que superan los 255 caracteres.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Texto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corto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Objeto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OLE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Memo (o Texto largo)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Sí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/No</w:t>
      </w:r>
    </w:p>
    <w:p w:rsidR="00F21570" w:rsidRPr="00F21570" w:rsidRDefault="00472E4F" w:rsidP="00F2157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5" style="width:0;height:1.5pt" o:hralign="center" o:hrstd="t" o:hrnoshade="t" o:hr="t" fillcolor="gray" stroked="f"/>
        </w:pict>
      </w:r>
    </w:p>
    <w:p w:rsidR="00060133" w:rsidRDefault="00060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07E0B" w:rsidRPr="00E864E2" w:rsidRDefault="00607E0B" w:rsidP="002704DE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E864E2">
        <w:rPr>
          <w:rFonts w:ascii="Arial" w:hAnsi="Arial" w:cs="Arial"/>
          <w:b/>
        </w:rPr>
        <w:lastRenderedPageBreak/>
        <w:t xml:space="preserve">III PARTE </w:t>
      </w:r>
    </w:p>
    <w:p w:rsidR="00607E0B" w:rsidRPr="00E864E2" w:rsidRDefault="00607E0B" w:rsidP="002704DE">
      <w:pPr>
        <w:spacing w:after="0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DESARROLLO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tiene una </w:t>
      </w:r>
      <w:r w:rsidRPr="00E155EB">
        <w:rPr>
          <w:rFonts w:ascii="Arial" w:hAnsi="Arial" w:cs="Arial"/>
          <w:b/>
        </w:rPr>
        <w:t>lista donde anotamos los libros que se llevan los alumnos. Actualmente, los datos se ven así en una sola fila (tupla):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proofErr w:type="spellStart"/>
      <w:r w:rsidRPr="00E155EB">
        <w:rPr>
          <w:rFonts w:ascii="Arial" w:hAnsi="Arial" w:cs="Arial"/>
          <w:b/>
        </w:rPr>
        <w:t>Tupla</w:t>
      </w:r>
      <w:proofErr w:type="spellEnd"/>
      <w:r w:rsidRPr="00E155EB">
        <w:rPr>
          <w:rFonts w:ascii="Arial" w:hAnsi="Arial" w:cs="Arial"/>
          <w:b/>
        </w:rPr>
        <w:t>: [</w:t>
      </w:r>
      <w:proofErr w:type="spellStart"/>
      <w:r w:rsidRPr="00E155EB">
        <w:rPr>
          <w:rFonts w:ascii="Arial" w:hAnsi="Arial" w:cs="Arial"/>
          <w:b/>
        </w:rPr>
        <w:t>Cédula_Alumno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Nombre_Alumno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Apellido_Alumno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="00446E4E">
        <w:rPr>
          <w:rFonts w:ascii="Arial" w:hAnsi="Arial" w:cs="Arial"/>
          <w:b/>
        </w:rPr>
        <w:t>Cod_Libro</w:t>
      </w:r>
      <w:proofErr w:type="spellEnd"/>
      <w:r w:rsidR="00446E4E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Título_Libro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Autor_Libro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Fecha_Préstamo</w:t>
      </w:r>
      <w:proofErr w:type="spellEnd"/>
      <w:r w:rsidRPr="00E155EB">
        <w:rPr>
          <w:rFonts w:ascii="Arial" w:hAnsi="Arial" w:cs="Arial"/>
          <w:b/>
        </w:rPr>
        <w:t>]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</w:p>
    <w:p w:rsidR="00607E0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El error: Si un alumno se lleva 5 libros, tendríamos que repetir su nombre, apellido y cédula 5 veces. Esto genera "redundancia".</w:t>
      </w:r>
      <w:r w:rsidR="00B54B10" w:rsidRPr="00E864E2">
        <w:rPr>
          <w:rFonts w:ascii="Arial" w:hAnsi="Arial" w:cs="Arial"/>
          <w:b/>
        </w:rPr>
        <w:t xml:space="preserve"> </w:t>
      </w:r>
    </w:p>
    <w:p w:rsidR="00E155EB" w:rsidRDefault="00E155EB" w:rsidP="00E155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resolver el error se requiere que normalice la tupla obteniendo las tablas y creando la entidad-relación entre las tablas en el programa Access.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Para que los estudiantes lo realicen en el software, deben seguir estos pasos: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Crear las Tablas: Crear "ALUMNOS" y "PRESTAMOS" con los campos mencionados arriba.</w:t>
      </w:r>
    </w:p>
    <w:p w:rsid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 xml:space="preserve">Definir Claves: </w:t>
      </w:r>
      <w:r>
        <w:rPr>
          <w:rFonts w:ascii="Arial" w:hAnsi="Arial" w:cs="Arial"/>
          <w:b/>
        </w:rPr>
        <w:t>primaria y foránea</w:t>
      </w:r>
      <w:r w:rsidRPr="00E155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F21570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Pts</w:t>
      </w:r>
      <w:proofErr w:type="spellEnd"/>
      <w:r>
        <w:rPr>
          <w:rFonts w:ascii="Arial" w:hAnsi="Arial" w:cs="Arial"/>
          <w:b/>
        </w:rPr>
        <w:t>).</w:t>
      </w:r>
    </w:p>
    <w:p w:rsidR="00446E4E" w:rsidRDefault="00446E4E" w:rsidP="00E155EB">
      <w:pPr>
        <w:spacing w:after="0"/>
        <w:rPr>
          <w:rFonts w:ascii="Arial" w:hAnsi="Arial" w:cs="Arial"/>
          <w:b/>
        </w:rPr>
      </w:pPr>
    </w:p>
    <w:p w:rsidR="00446E4E" w:rsidRPr="00E864E2" w:rsidRDefault="00446E4E" w:rsidP="00E155EB">
      <w:pPr>
        <w:spacing w:after="0"/>
        <w:rPr>
          <w:rFonts w:ascii="Arial" w:hAnsi="Arial" w:cs="Arial"/>
          <w:b/>
        </w:rPr>
      </w:pPr>
      <w:r w:rsidRPr="00446E4E">
        <w:rPr>
          <w:rFonts w:ascii="Arial" w:hAnsi="Arial" w:cs="Arial"/>
          <w:b/>
          <w:noProof/>
          <w:lang w:val="en-US"/>
        </w:rPr>
        <w:drawing>
          <wp:inline distT="0" distB="0" distL="0" distR="0" wp14:anchorId="3FA31B08" wp14:editId="0C9D9977">
            <wp:extent cx="3410426" cy="14861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0B" w:rsidRPr="00E864E2" w:rsidRDefault="00607E0B" w:rsidP="00607E0B">
      <w:pPr>
        <w:spacing w:after="0"/>
        <w:ind w:firstLine="708"/>
        <w:rPr>
          <w:rFonts w:ascii="Arial" w:hAnsi="Arial" w:cs="Arial"/>
        </w:rPr>
      </w:pPr>
    </w:p>
    <w:p w:rsidR="00607E0B" w:rsidRPr="00E864E2" w:rsidRDefault="00607E0B" w:rsidP="00B05865">
      <w:pPr>
        <w:spacing w:after="0"/>
        <w:rPr>
          <w:rFonts w:ascii="Arial" w:hAnsi="Arial" w:cs="Arial"/>
        </w:rPr>
      </w:pPr>
    </w:p>
    <w:p w:rsidR="005D05D0" w:rsidRPr="00663B56" w:rsidRDefault="005D05D0" w:rsidP="005D05D0">
      <w:pPr>
        <w:rPr>
          <w:rFonts w:ascii="Arial" w:eastAsiaTheme="minorEastAsia" w:hAnsi="Arial" w:cs="Arial"/>
          <w:b/>
          <w:sz w:val="32"/>
        </w:rPr>
      </w:pPr>
    </w:p>
    <w:p w:rsidR="00446E4E" w:rsidRDefault="00446E4E" w:rsidP="00663B56">
      <w:pPr>
        <w:jc w:val="center"/>
        <w:rPr>
          <w:rFonts w:ascii="Arial" w:eastAsiaTheme="minorEastAsia" w:hAnsi="Arial" w:cs="Arial"/>
          <w:b/>
          <w:sz w:val="32"/>
        </w:rPr>
      </w:pPr>
    </w:p>
    <w:p w:rsidR="00446E4E" w:rsidRDefault="00446E4E" w:rsidP="00663B56">
      <w:pPr>
        <w:jc w:val="center"/>
        <w:rPr>
          <w:rFonts w:ascii="Arial" w:eastAsiaTheme="minorEastAsia" w:hAnsi="Arial" w:cs="Arial"/>
          <w:b/>
          <w:sz w:val="32"/>
        </w:rPr>
      </w:pPr>
    </w:p>
    <w:p w:rsidR="00446E4E" w:rsidRDefault="00446E4E" w:rsidP="00663B56">
      <w:pPr>
        <w:jc w:val="center"/>
        <w:rPr>
          <w:rFonts w:ascii="Arial" w:eastAsiaTheme="minorEastAsia" w:hAnsi="Arial" w:cs="Arial"/>
          <w:b/>
          <w:sz w:val="32"/>
        </w:rPr>
      </w:pPr>
    </w:p>
    <w:p w:rsidR="00446E4E" w:rsidRDefault="00446E4E" w:rsidP="00663B56">
      <w:pPr>
        <w:jc w:val="center"/>
        <w:rPr>
          <w:rFonts w:ascii="Arial" w:eastAsiaTheme="minorEastAsia" w:hAnsi="Arial" w:cs="Arial"/>
          <w:b/>
          <w:sz w:val="32"/>
        </w:rPr>
      </w:pPr>
    </w:p>
    <w:p w:rsidR="00446E4E" w:rsidRDefault="00446E4E" w:rsidP="00663B56">
      <w:pPr>
        <w:jc w:val="center"/>
        <w:rPr>
          <w:rFonts w:ascii="Arial" w:eastAsiaTheme="minorEastAsia" w:hAnsi="Arial" w:cs="Arial"/>
          <w:b/>
          <w:sz w:val="32"/>
        </w:rPr>
      </w:pPr>
    </w:p>
    <w:p w:rsidR="00503DF0" w:rsidRPr="00663B56" w:rsidRDefault="00663B56" w:rsidP="00663B56">
      <w:pPr>
        <w:jc w:val="center"/>
        <w:rPr>
          <w:rFonts w:ascii="Arial" w:eastAsiaTheme="minorEastAsia" w:hAnsi="Arial" w:cs="Arial"/>
          <w:b/>
          <w:sz w:val="32"/>
        </w:rPr>
      </w:pPr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4F" w:rsidRDefault="00472E4F" w:rsidP="00032F2C">
      <w:pPr>
        <w:spacing w:after="0" w:line="240" w:lineRule="auto"/>
      </w:pPr>
      <w:r>
        <w:separator/>
      </w:r>
    </w:p>
  </w:endnote>
  <w:endnote w:type="continuationSeparator" w:id="0">
    <w:p w:rsidR="00472E4F" w:rsidRDefault="00472E4F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4F" w:rsidRDefault="00472E4F" w:rsidP="00032F2C">
      <w:pPr>
        <w:spacing w:after="0" w:line="240" w:lineRule="auto"/>
      </w:pPr>
      <w:r>
        <w:separator/>
      </w:r>
    </w:p>
  </w:footnote>
  <w:footnote w:type="continuationSeparator" w:id="0">
    <w:p w:rsidR="00472E4F" w:rsidRDefault="00472E4F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B780E"/>
    <w:multiLevelType w:val="multilevel"/>
    <w:tmpl w:val="06EA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944FF"/>
    <w:multiLevelType w:val="multilevel"/>
    <w:tmpl w:val="6C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5766B"/>
    <w:rsid w:val="00060133"/>
    <w:rsid w:val="00090E22"/>
    <w:rsid w:val="00093892"/>
    <w:rsid w:val="00115CE8"/>
    <w:rsid w:val="001E07FE"/>
    <w:rsid w:val="0026513D"/>
    <w:rsid w:val="002704DE"/>
    <w:rsid w:val="00274DDD"/>
    <w:rsid w:val="002C4D49"/>
    <w:rsid w:val="003E21F8"/>
    <w:rsid w:val="00436182"/>
    <w:rsid w:val="00446E4E"/>
    <w:rsid w:val="00472E4F"/>
    <w:rsid w:val="00475894"/>
    <w:rsid w:val="004B4260"/>
    <w:rsid w:val="004E3AE7"/>
    <w:rsid w:val="00503DF0"/>
    <w:rsid w:val="005C6426"/>
    <w:rsid w:val="005D05D0"/>
    <w:rsid w:val="005D1296"/>
    <w:rsid w:val="005F75DA"/>
    <w:rsid w:val="00607E0B"/>
    <w:rsid w:val="00663B56"/>
    <w:rsid w:val="006A3D4F"/>
    <w:rsid w:val="00721715"/>
    <w:rsid w:val="007A4552"/>
    <w:rsid w:val="007E6780"/>
    <w:rsid w:val="00831B7D"/>
    <w:rsid w:val="0087215A"/>
    <w:rsid w:val="008D6EED"/>
    <w:rsid w:val="00A26BC8"/>
    <w:rsid w:val="00B05865"/>
    <w:rsid w:val="00B54B10"/>
    <w:rsid w:val="00B57FA9"/>
    <w:rsid w:val="00C93F81"/>
    <w:rsid w:val="00D40D3D"/>
    <w:rsid w:val="00E155EB"/>
    <w:rsid w:val="00E276B1"/>
    <w:rsid w:val="00E864E2"/>
    <w:rsid w:val="00F21570"/>
    <w:rsid w:val="00F239EB"/>
    <w:rsid w:val="00F42C9B"/>
    <w:rsid w:val="00F53599"/>
    <w:rsid w:val="00F83D5B"/>
    <w:rsid w:val="00F966EB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semiHidden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3</cp:revision>
  <cp:lastPrinted>2022-03-07T15:55:00Z</cp:lastPrinted>
  <dcterms:created xsi:type="dcterms:W3CDTF">2026-04-17T11:02:00Z</dcterms:created>
  <dcterms:modified xsi:type="dcterms:W3CDTF">2026-04-17T11:10:00Z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